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Real estate mortgage fax cover sheet</w:t>
      </w:r>
    </w:p>
    <w:p>
      <w:r>
        <w:t>Loan or property reference fields for document routing.</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To / department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r>
        <w:trPr>
          <w:cantSplit/>
        </w:trPr>
        <w:tc>
          <w:tcPr>
            <w:tcW w:type="dxa" w:w="3744"/>
          </w:tcPr>
          <w:p>
            <w:pPr>
              <w:spacing w:before="80" w:after="180"/>
            </w:pPr>
            <w:r>
              <w:rPr>
                <w:b/>
              </w:rPr>
              <w:t>Property / loan reference</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confidential information intended only for the named recipient. If you received it in error, notify the sender and destroy all copies. Do not use or disclose the contents.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mortgage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